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EDED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6CCC7489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  <w:r>
        <w:rPr>
          <w:rFonts w:ascii="Segoe UI" w:hAnsi="Segoe UI" w:cs="Segoe UI"/>
          <w:b/>
          <w:bCs/>
          <w:noProof/>
          <w:color w:val="212529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B664798" wp14:editId="334B44B9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2381250" cy="734695"/>
            <wp:effectExtent l="0" t="0" r="0" b="8255"/>
            <wp:wrapSquare wrapText="bothSides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9FAAFF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5A6FE2F5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63E91D79" w14:textId="77777777" w:rsidR="00246A9F" w:rsidRDefault="00246A9F" w:rsidP="00246A9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Strong"/>
          <w:rFonts w:ascii="Segoe UI" w:hAnsi="Segoe UI" w:cs="Segoe UI"/>
          <w:color w:val="212529"/>
        </w:rPr>
        <w:t xml:space="preserve">Technical performance and diagnostic yield of motorised spiral </w:t>
      </w:r>
      <w:proofErr w:type="spellStart"/>
      <w:r>
        <w:rPr>
          <w:rStyle w:val="Strong"/>
          <w:rFonts w:ascii="Segoe UI" w:hAnsi="Segoe UI" w:cs="Segoe UI"/>
          <w:color w:val="212529"/>
        </w:rPr>
        <w:t>enteroscopy</w:t>
      </w:r>
      <w:proofErr w:type="spellEnd"/>
      <w:r>
        <w:rPr>
          <w:rStyle w:val="Strong"/>
          <w:rFonts w:ascii="Segoe UI" w:hAnsi="Segoe UI" w:cs="Segoe UI"/>
          <w:color w:val="212529"/>
        </w:rPr>
        <w:t xml:space="preserve"> compared with single-balloon </w:t>
      </w:r>
      <w:proofErr w:type="spellStart"/>
      <w:r>
        <w:rPr>
          <w:rStyle w:val="Strong"/>
          <w:rFonts w:ascii="Segoe UI" w:hAnsi="Segoe UI" w:cs="Segoe UI"/>
          <w:color w:val="212529"/>
        </w:rPr>
        <w:t>enteroscopy</w:t>
      </w:r>
      <w:proofErr w:type="spellEnd"/>
      <w:r>
        <w:rPr>
          <w:rStyle w:val="Strong"/>
          <w:rFonts w:ascii="Segoe UI" w:hAnsi="Segoe UI" w:cs="Segoe UI"/>
          <w:color w:val="212529"/>
        </w:rPr>
        <w:t xml:space="preserve"> in suspected Crohn’s disease - Pal P, Ramchandani M, Banerjee R, et al.</w:t>
      </w:r>
    </w:p>
    <w:p w14:paraId="011CA133" w14:textId="77777777" w:rsidR="00246A9F" w:rsidRDefault="00246A9F" w:rsidP="00246A9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Emphasis"/>
          <w:rFonts w:ascii="Segoe UI" w:hAnsi="Segoe UI" w:cs="Segoe UI"/>
          <w:color w:val="212529"/>
        </w:rPr>
        <w:t>Pal P, Ramchandani M, Banerjee R, et al. </w:t>
      </w:r>
      <w:hyperlink r:id="rId5" w:tgtFrame="_blank" w:history="1">
        <w:r>
          <w:rPr>
            <w:rStyle w:val="Hyperlink"/>
            <w:rFonts w:ascii="Segoe UI" w:hAnsi="Segoe UI" w:cs="Segoe UI"/>
            <w:i/>
            <w:iCs/>
          </w:rPr>
          <w:t xml:space="preserve">Technical performance and diagnostic yield of motorised spiral </w:t>
        </w:r>
        <w:proofErr w:type="spellStart"/>
        <w:r>
          <w:rPr>
            <w:rStyle w:val="Hyperlink"/>
            <w:rFonts w:ascii="Segoe UI" w:hAnsi="Segoe UI" w:cs="Segoe UI"/>
            <w:i/>
            <w:iCs/>
          </w:rPr>
          <w:t>enteroscopy</w:t>
        </w:r>
        <w:proofErr w:type="spellEnd"/>
        <w:r>
          <w:rPr>
            <w:rStyle w:val="Hyperlink"/>
            <w:rFonts w:ascii="Segoe UI" w:hAnsi="Segoe UI" w:cs="Segoe UI"/>
            <w:i/>
            <w:iCs/>
          </w:rPr>
          <w:t xml:space="preserve"> compared with single-balloon </w:t>
        </w:r>
        <w:proofErr w:type="spellStart"/>
        <w:r>
          <w:rPr>
            <w:rStyle w:val="Hyperlink"/>
            <w:rFonts w:ascii="Segoe UI" w:hAnsi="Segoe UI" w:cs="Segoe UI"/>
            <w:i/>
            <w:iCs/>
          </w:rPr>
          <w:t>enteroscopy</w:t>
        </w:r>
        <w:proofErr w:type="spellEnd"/>
        <w:r>
          <w:rPr>
            <w:rStyle w:val="Hyperlink"/>
            <w:rFonts w:ascii="Segoe UI" w:hAnsi="Segoe UI" w:cs="Segoe UI"/>
            <w:i/>
            <w:iCs/>
          </w:rPr>
          <w:t xml:space="preserve"> in suspected Crohn’s disease</w:t>
        </w:r>
      </w:hyperlink>
      <w:r>
        <w:rPr>
          <w:rStyle w:val="Emphasis"/>
          <w:rFonts w:ascii="Segoe UI" w:hAnsi="Segoe UI" w:cs="Segoe UI"/>
          <w:color w:val="212529"/>
        </w:rPr>
        <w:t xml:space="preserve">: a randomised controlled, open-label study (the MOTOR-CD trial) Gut 2023; 72: 1866-1874. </w:t>
      </w:r>
      <w:proofErr w:type="spellStart"/>
      <w:r>
        <w:rPr>
          <w:rStyle w:val="Emphasis"/>
          <w:rFonts w:ascii="Segoe UI" w:hAnsi="Segoe UI" w:cs="Segoe UI"/>
          <w:color w:val="212529"/>
        </w:rPr>
        <w:t>doi</w:t>
      </w:r>
      <w:proofErr w:type="spellEnd"/>
      <w:r>
        <w:rPr>
          <w:rStyle w:val="Emphasis"/>
          <w:rFonts w:ascii="Segoe UI" w:hAnsi="Segoe UI" w:cs="Segoe UI"/>
          <w:color w:val="212529"/>
        </w:rPr>
        <w:t>: 10.1136/gutjnl-2023-329885.</w:t>
      </w:r>
    </w:p>
    <w:p w14:paraId="4260C6C4" w14:textId="77777777" w:rsidR="00246A9F" w:rsidRDefault="00246A9F" w:rsidP="00246A9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Despite significant advances in diagnosing IBD (inflammatory bowel disease), there </w:t>
      </w:r>
      <w:proofErr w:type="gramStart"/>
      <w:r>
        <w:rPr>
          <w:rFonts w:ascii="Segoe UI" w:hAnsi="Segoe UI" w:cs="Segoe UI"/>
          <w:color w:val="212529"/>
        </w:rPr>
        <w:t>still remains</w:t>
      </w:r>
      <w:proofErr w:type="gramEnd"/>
      <w:r>
        <w:rPr>
          <w:rFonts w:ascii="Segoe UI" w:hAnsi="Segoe UI" w:cs="Segoe UI"/>
          <w:color w:val="212529"/>
        </w:rPr>
        <w:t xml:space="preserve"> uncertainty in how best to evaluate suspected small bowel Crohn’s disease (CD). Balloon </w:t>
      </w:r>
      <w:proofErr w:type="spellStart"/>
      <w:r>
        <w:rPr>
          <w:rFonts w:ascii="Segoe UI" w:hAnsi="Segoe UI" w:cs="Segoe UI"/>
          <w:color w:val="212529"/>
        </w:rPr>
        <w:t>enteroscopy</w:t>
      </w:r>
      <w:proofErr w:type="spellEnd"/>
      <w:r>
        <w:rPr>
          <w:rFonts w:ascii="Segoe UI" w:hAnsi="Segoe UI" w:cs="Segoe UI"/>
          <w:color w:val="212529"/>
        </w:rPr>
        <w:t xml:space="preserve"> and </w:t>
      </w:r>
      <w:proofErr w:type="gramStart"/>
      <w:r>
        <w:rPr>
          <w:rFonts w:ascii="Segoe UI" w:hAnsi="Segoe UI" w:cs="Segoe UI"/>
          <w:color w:val="212529"/>
        </w:rPr>
        <w:t>in particular single-balloon</w:t>
      </w:r>
      <w:proofErr w:type="gram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enteroscopy</w:t>
      </w:r>
      <w:proofErr w:type="spellEnd"/>
      <w:r>
        <w:rPr>
          <w:rFonts w:ascii="Segoe UI" w:hAnsi="Segoe UI" w:cs="Segoe UI"/>
          <w:color w:val="212529"/>
        </w:rPr>
        <w:t xml:space="preserve"> has been considered an important diagnostic tool to obtain tissue to support a new diagnosis. More recent studies have suggested motorised spiral </w:t>
      </w:r>
      <w:proofErr w:type="spellStart"/>
      <w:r>
        <w:rPr>
          <w:rFonts w:ascii="Segoe UI" w:hAnsi="Segoe UI" w:cs="Segoe UI"/>
          <w:color w:val="212529"/>
        </w:rPr>
        <w:t>enteroscopy</w:t>
      </w:r>
      <w:proofErr w:type="spellEnd"/>
      <w:r>
        <w:rPr>
          <w:rFonts w:ascii="Segoe UI" w:hAnsi="Segoe UI" w:cs="Segoe UI"/>
          <w:color w:val="212529"/>
        </w:rPr>
        <w:t xml:space="preserve"> may offer advantages over </w:t>
      </w:r>
      <w:proofErr w:type="gramStart"/>
      <w:r>
        <w:rPr>
          <w:rFonts w:ascii="Segoe UI" w:hAnsi="Segoe UI" w:cs="Segoe UI"/>
          <w:color w:val="212529"/>
        </w:rPr>
        <w:t>single-balloon</w:t>
      </w:r>
      <w:proofErr w:type="gram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enteroscopy</w:t>
      </w:r>
      <w:proofErr w:type="spellEnd"/>
      <w:r>
        <w:rPr>
          <w:rFonts w:ascii="Segoe UI" w:hAnsi="Segoe UI" w:cs="Segoe UI"/>
          <w:color w:val="212529"/>
        </w:rPr>
        <w:t>, however no randomised controlled comparison had been undertaken in CD.</w:t>
      </w:r>
    </w:p>
    <w:p w14:paraId="15B6319C" w14:textId="77777777" w:rsidR="00246A9F" w:rsidRDefault="00246A9F" w:rsidP="00246A9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In the MOTOR-CD trial, Pal et al., sought to compare motorised spiral </w:t>
      </w:r>
      <w:proofErr w:type="spellStart"/>
      <w:r>
        <w:rPr>
          <w:rFonts w:ascii="Segoe UI" w:hAnsi="Segoe UI" w:cs="Segoe UI"/>
          <w:color w:val="212529"/>
        </w:rPr>
        <w:t>enteroscopy</w:t>
      </w:r>
      <w:proofErr w:type="spellEnd"/>
      <w:r>
        <w:rPr>
          <w:rFonts w:ascii="Segoe UI" w:hAnsi="Segoe UI" w:cs="Segoe UI"/>
          <w:color w:val="212529"/>
        </w:rPr>
        <w:t xml:space="preserve"> with single-balloon </w:t>
      </w:r>
      <w:proofErr w:type="spellStart"/>
      <w:r>
        <w:rPr>
          <w:rFonts w:ascii="Segoe UI" w:hAnsi="Segoe UI" w:cs="Segoe UI"/>
          <w:color w:val="212529"/>
        </w:rPr>
        <w:t>enteroscopy</w:t>
      </w:r>
      <w:proofErr w:type="spellEnd"/>
      <w:r>
        <w:rPr>
          <w:rFonts w:ascii="Segoe UI" w:hAnsi="Segoe UI" w:cs="Segoe UI"/>
          <w:color w:val="212529"/>
        </w:rPr>
        <w:t xml:space="preserve"> in patients with a possible new-diagnosis of small bowel CD.</w:t>
      </w:r>
    </w:p>
    <w:p w14:paraId="0999FBE7" w14:textId="77777777" w:rsidR="00246A9F" w:rsidRDefault="00246A9F" w:rsidP="00246A9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125 patients were recruited at a tertiary referral centre in </w:t>
      </w:r>
      <w:proofErr w:type="gramStart"/>
      <w:r>
        <w:rPr>
          <w:rFonts w:ascii="Segoe UI" w:hAnsi="Segoe UI" w:cs="Segoe UI"/>
          <w:color w:val="212529"/>
        </w:rPr>
        <w:t>India, and</w:t>
      </w:r>
      <w:proofErr w:type="gramEnd"/>
      <w:r>
        <w:rPr>
          <w:rFonts w:ascii="Segoe UI" w:hAnsi="Segoe UI" w:cs="Segoe UI"/>
          <w:color w:val="212529"/>
        </w:rPr>
        <w:t xml:space="preserve"> randomised to bi-directional motorised spiral </w:t>
      </w:r>
      <w:proofErr w:type="spellStart"/>
      <w:r>
        <w:rPr>
          <w:rFonts w:ascii="Segoe UI" w:hAnsi="Segoe UI" w:cs="Segoe UI"/>
          <w:color w:val="212529"/>
        </w:rPr>
        <w:t>enteroscopy</w:t>
      </w:r>
      <w:proofErr w:type="spellEnd"/>
      <w:r>
        <w:rPr>
          <w:rFonts w:ascii="Segoe UI" w:hAnsi="Segoe UI" w:cs="Segoe UI"/>
          <w:color w:val="212529"/>
        </w:rPr>
        <w:t xml:space="preserve"> (n=62) or to bi-directional single-balloon </w:t>
      </w:r>
      <w:proofErr w:type="spellStart"/>
      <w:r>
        <w:rPr>
          <w:rFonts w:ascii="Segoe UI" w:hAnsi="Segoe UI" w:cs="Segoe UI"/>
          <w:color w:val="212529"/>
        </w:rPr>
        <w:t>enteroscopy</w:t>
      </w:r>
      <w:proofErr w:type="spellEnd"/>
      <w:r>
        <w:rPr>
          <w:rFonts w:ascii="Segoe UI" w:hAnsi="Segoe UI" w:cs="Segoe UI"/>
          <w:color w:val="212529"/>
        </w:rPr>
        <w:t xml:space="preserve"> (n=63).</w:t>
      </w:r>
    </w:p>
    <w:p w14:paraId="7361724E" w14:textId="77777777" w:rsidR="00246A9F" w:rsidRDefault="00246A9F" w:rsidP="00246A9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The primary outcome measure was technical success, as defined by the ability to reach the anatomical location of interest identified by prior cross-sectional imaging or capsule endoscopy. There was no statistically significant difference in technical success between either procedure, with motorised spiral </w:t>
      </w:r>
      <w:proofErr w:type="spellStart"/>
      <w:r>
        <w:rPr>
          <w:rFonts w:ascii="Segoe UI" w:hAnsi="Segoe UI" w:cs="Segoe UI"/>
          <w:color w:val="212529"/>
        </w:rPr>
        <w:t>enteroscopy</w:t>
      </w:r>
      <w:proofErr w:type="spellEnd"/>
      <w:r>
        <w:rPr>
          <w:rFonts w:ascii="Segoe UI" w:hAnsi="Segoe UI" w:cs="Segoe UI"/>
          <w:color w:val="212529"/>
        </w:rPr>
        <w:t xml:space="preserve"> having a numerically higher rate of technical success at 98.4% compared to 90.5% with </w:t>
      </w:r>
      <w:proofErr w:type="gramStart"/>
      <w:r>
        <w:rPr>
          <w:rFonts w:ascii="Segoe UI" w:hAnsi="Segoe UI" w:cs="Segoe UI"/>
          <w:color w:val="212529"/>
        </w:rPr>
        <w:t>single-balloon</w:t>
      </w:r>
      <w:proofErr w:type="gram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enteroscopy</w:t>
      </w:r>
      <w:proofErr w:type="spellEnd"/>
      <w:r>
        <w:rPr>
          <w:rFonts w:ascii="Segoe UI" w:hAnsi="Segoe UI" w:cs="Segoe UI"/>
          <w:color w:val="212529"/>
        </w:rPr>
        <w:t>.</w:t>
      </w:r>
    </w:p>
    <w:p w14:paraId="7C6B0CAC" w14:textId="77777777" w:rsidR="00246A9F" w:rsidRDefault="00246A9F" w:rsidP="00246A9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Secondary outcome measures </w:t>
      </w:r>
      <w:proofErr w:type="gramStart"/>
      <w:r>
        <w:rPr>
          <w:rFonts w:ascii="Segoe UI" w:hAnsi="Segoe UI" w:cs="Segoe UI"/>
          <w:color w:val="212529"/>
        </w:rPr>
        <w:t>included;</w:t>
      </w:r>
      <w:proofErr w:type="gramEnd"/>
      <w:r>
        <w:rPr>
          <w:rFonts w:ascii="Segoe UI" w:hAnsi="Segoe UI" w:cs="Segoe UI"/>
          <w:color w:val="212529"/>
        </w:rPr>
        <w:t xml:space="preserve"> diagnostic yield, depth of intubation, procedural time, and adverse events. Despite some numerical differences, there was no statistically significant difference between the two procedures.</w:t>
      </w:r>
    </w:p>
    <w:p w14:paraId="31D229E2" w14:textId="77777777" w:rsidR="00246A9F" w:rsidRDefault="00246A9F" w:rsidP="00246A9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 xml:space="preserve">Pal et al., therefore, conclude that motorised spiral </w:t>
      </w:r>
      <w:proofErr w:type="spellStart"/>
      <w:r>
        <w:rPr>
          <w:rFonts w:ascii="Segoe UI" w:hAnsi="Segoe UI" w:cs="Segoe UI"/>
          <w:color w:val="212529"/>
        </w:rPr>
        <w:t>enteroscopy</w:t>
      </w:r>
      <w:proofErr w:type="spellEnd"/>
      <w:r>
        <w:rPr>
          <w:rFonts w:ascii="Segoe UI" w:hAnsi="Segoe UI" w:cs="Segoe UI"/>
          <w:color w:val="212529"/>
        </w:rPr>
        <w:t xml:space="preserve"> and small bowel </w:t>
      </w:r>
      <w:proofErr w:type="spellStart"/>
      <w:r>
        <w:rPr>
          <w:rFonts w:ascii="Segoe UI" w:hAnsi="Segoe UI" w:cs="Segoe UI"/>
          <w:color w:val="212529"/>
        </w:rPr>
        <w:t>enteroscopy</w:t>
      </w:r>
      <w:proofErr w:type="spellEnd"/>
      <w:r>
        <w:rPr>
          <w:rFonts w:ascii="Segoe UI" w:hAnsi="Segoe UI" w:cs="Segoe UI"/>
          <w:color w:val="212529"/>
        </w:rPr>
        <w:t xml:space="preserve"> are both valid tools to help establish a diagnosis of small bowel CD.</w:t>
      </w:r>
    </w:p>
    <w:p w14:paraId="7B5F1B0B" w14:textId="06748404" w:rsidR="00DD3D75" w:rsidRPr="000443E7" w:rsidRDefault="00246A9F" w:rsidP="00246A9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proofErr w:type="gramStart"/>
      <w:r>
        <w:rPr>
          <w:rFonts w:ascii="Segoe UI" w:hAnsi="Segoe UI" w:cs="Segoe UI"/>
          <w:color w:val="212529"/>
        </w:rPr>
        <w:t>Subsequent to</w:t>
      </w:r>
      <w:proofErr w:type="gramEnd"/>
      <w:r>
        <w:rPr>
          <w:rFonts w:ascii="Segoe UI" w:hAnsi="Segoe UI" w:cs="Segoe UI"/>
          <w:color w:val="212529"/>
        </w:rPr>
        <w:t xml:space="preserve"> MOTOR-CD, the motorised spiral </w:t>
      </w:r>
      <w:proofErr w:type="spellStart"/>
      <w:r>
        <w:rPr>
          <w:rFonts w:ascii="Segoe UI" w:hAnsi="Segoe UI" w:cs="Segoe UI"/>
          <w:color w:val="212529"/>
        </w:rPr>
        <w:t>enteroscope</w:t>
      </w:r>
      <w:proofErr w:type="spellEnd"/>
      <w:r>
        <w:rPr>
          <w:rFonts w:ascii="Segoe UI" w:hAnsi="Segoe UI" w:cs="Segoe UI"/>
          <w:color w:val="212529"/>
        </w:rPr>
        <w:t xml:space="preserve"> used in this trial has been globally recalled from practice pending potential safety concerns.</w:t>
      </w:r>
    </w:p>
    <w:sectPr w:rsidR="00DD3D75" w:rsidRPr="000443E7" w:rsidSect="00CF5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7E"/>
    <w:rsid w:val="00043283"/>
    <w:rsid w:val="000443E7"/>
    <w:rsid w:val="00150375"/>
    <w:rsid w:val="00246A9F"/>
    <w:rsid w:val="00A6790F"/>
    <w:rsid w:val="00CF5E7E"/>
    <w:rsid w:val="00DD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EBED2"/>
  <w15:chartTrackingRefBased/>
  <w15:docId w15:val="{C8D1D647-7B46-42C9-87AC-01C77944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F5E7E"/>
    <w:rPr>
      <w:b/>
      <w:bCs/>
    </w:rPr>
  </w:style>
  <w:style w:type="character" w:styleId="Emphasis">
    <w:name w:val="Emphasis"/>
    <w:basedOn w:val="DefaultParagraphFont"/>
    <w:uiPriority w:val="20"/>
    <w:qFormat/>
    <w:rsid w:val="00CF5E7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F5E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ut.bmj.com/content/72/10/186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Mandic</dc:creator>
  <cp:keywords/>
  <dc:description/>
  <cp:lastModifiedBy>Maria Mandic</cp:lastModifiedBy>
  <cp:revision>2</cp:revision>
  <dcterms:created xsi:type="dcterms:W3CDTF">2024-02-20T17:14:00Z</dcterms:created>
  <dcterms:modified xsi:type="dcterms:W3CDTF">2024-02-20T17:14:00Z</dcterms:modified>
</cp:coreProperties>
</file>